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8C7235" w:rsidR="001E41F3" w:rsidRPr="006F3CE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3CEE">
          <w:rPr>
            <w:b/>
            <w:noProof/>
            <w:sz w:val="24"/>
          </w:rPr>
          <w:t>RAN</w:t>
        </w:r>
      </w:fldSimple>
      <w:r w:rsidR="006F3CEE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8718D">
        <w:rPr>
          <w:b/>
          <w:noProof/>
          <w:sz w:val="24"/>
        </w:rPr>
        <w:t>#118e</w:t>
      </w:r>
      <w:r w:rsidR="006F3CEE">
        <w:rPr>
          <w:b/>
          <w:noProof/>
          <w:sz w:val="24"/>
        </w:rPr>
        <w:tab/>
      </w:r>
      <w:r w:rsidR="006F3CEE">
        <w:rPr>
          <w:b/>
          <w:i/>
          <w:noProof/>
          <w:sz w:val="28"/>
        </w:rPr>
        <w:t>R2-220</w:t>
      </w:r>
      <w:r w:rsidR="00B62DEA">
        <w:rPr>
          <w:b/>
          <w:i/>
          <w:noProof/>
          <w:sz w:val="28"/>
        </w:rPr>
        <w:t>4840</w:t>
      </w:r>
    </w:p>
    <w:p w14:paraId="7CB45193" w14:textId="0E0E2F2D" w:rsidR="001E41F3" w:rsidRDefault="00C749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2276D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B25F5">
          <w:rPr>
            <w:b/>
            <w:noProof/>
            <w:sz w:val="24"/>
          </w:rPr>
          <w:t xml:space="preserve">May </w:t>
        </w:r>
        <w:r w:rsidR="00BC292A">
          <w:rPr>
            <w:b/>
            <w:noProof/>
            <w:sz w:val="24"/>
          </w:rPr>
          <w:t>9</w:t>
        </w:r>
        <w:r w:rsidR="007A707B">
          <w:rPr>
            <w:b/>
            <w:noProof/>
            <w:sz w:val="24"/>
          </w:rPr>
          <w:t xml:space="preserve"> - 2</w:t>
        </w:r>
        <w:r w:rsidR="00BC292A">
          <w:rPr>
            <w:b/>
            <w:noProof/>
            <w:sz w:val="24"/>
          </w:rPr>
          <w:t>0</w:t>
        </w:r>
        <w:r w:rsidR="007A707B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4B856" w:rsidR="001E41F3" w:rsidRPr="00410371" w:rsidRDefault="008D0FB7" w:rsidP="008D0FB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146FE" w:rsidR="001E41F3" w:rsidRPr="00410371" w:rsidRDefault="00B62D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5DF68" w:rsidR="001E41F3" w:rsidRPr="00410371" w:rsidRDefault="00C74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3E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E4A10" w:rsidR="001E41F3" w:rsidRPr="00410371" w:rsidRDefault="00C74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0FB7">
                <w:rPr>
                  <w:b/>
                  <w:noProof/>
                  <w:sz w:val="28"/>
                </w:rPr>
                <w:t>16</w:t>
              </w:r>
              <w:r w:rsidR="007B4D6C">
                <w:rPr>
                  <w:b/>
                  <w:noProof/>
                  <w:sz w:val="28"/>
                </w:rPr>
                <w:t>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BFB36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D137B0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631D5" w:rsidR="001E41F3" w:rsidRDefault="00C74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B4D6C">
                <w:t xml:space="preserve">Correction to </w:t>
              </w:r>
              <w:r w:rsidR="00F44F66" w:rsidRPr="0022547F">
                <w:rPr>
                  <w:rFonts w:eastAsia="Yu Mincho" w:cs="Arial"/>
                  <w:bCs/>
                  <w:iCs/>
                  <w:lang w:eastAsia="ja-JP"/>
                </w:rPr>
                <w:t>multi-DCI multi-TRP</w:t>
              </w:r>
              <w:r w:rsidR="00F44F66">
                <w:t xml:space="preserve"> </w:t>
              </w:r>
            </w:fldSimple>
            <w:r w:rsidR="00F44F66">
              <w:t xml:space="preserve">and new UE </w:t>
            </w:r>
            <w:r w:rsidR="00F44F66">
              <w:rPr>
                <w:rFonts w:eastAsia="Yu Mincho" w:cs="Arial"/>
                <w:bCs/>
                <w:iCs/>
                <w:lang w:eastAsia="ja-JP"/>
              </w:rPr>
              <w:t xml:space="preserve">capability to limit PDCCH </w:t>
            </w:r>
            <w:r w:rsidR="00F44F66" w:rsidRPr="00FF54CE">
              <w:rPr>
                <w:rFonts w:eastAsia="Yu Mincho" w:cs="Arial"/>
                <w:bCs/>
                <w:iCs/>
                <w:lang w:eastAsia="ja-JP"/>
              </w:rPr>
              <w:t>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E10E09" w:rsidR="001E41F3" w:rsidRDefault="00C74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D40A7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690FF4" w:rsidR="001E41F3" w:rsidRDefault="006D40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594383" w:rsidR="001E41F3" w:rsidRDefault="00DB015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NR_eMIMO</w:t>
            </w:r>
            <w:proofErr w:type="spellEnd"/>
            <w:r>
              <w:t xml:space="preserve">-Core, </w:t>
            </w:r>
            <w:r w:rsidR="00DF7F2B"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71C93" w:rsidR="001E41F3" w:rsidRDefault="00A565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82F79">
              <w:t>4</w:t>
            </w:r>
            <w:r>
              <w:t>-</w:t>
            </w:r>
            <w:r w:rsidR="00582F7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DEA4D8" w:rsidR="001E41F3" w:rsidRDefault="00363E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56A56" w:rsidR="001E41F3" w:rsidRDefault="00BF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A9A53" w14:textId="31660680" w:rsidR="001E41F3" w:rsidRDefault="00582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based on the latest Rel-16 R1 feature list</w:t>
            </w:r>
            <w:r w:rsidR="00DA2464">
              <w:rPr>
                <w:noProof/>
              </w:rPr>
              <w:t xml:space="preserve"> (R1-2202763)</w:t>
            </w:r>
            <w:r w:rsidR="00CE15E2">
              <w:rPr>
                <w:noProof/>
              </w:rPr>
              <w:t>.</w:t>
            </w:r>
          </w:p>
          <w:p w14:paraId="708AA7DE" w14:textId="658403B7" w:rsidR="00CC01DD" w:rsidRDefault="00CC01DD" w:rsidP="009A7E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988E" w14:textId="77777777" w:rsidR="001E41F3" w:rsidRPr="00C33097" w:rsidRDefault="009A7E95" w:rsidP="00DA24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>C</w:t>
            </w:r>
            <w:r w:rsidRPr="0022547F">
              <w:rPr>
                <w:rFonts w:eastAsia="Yu Mincho" w:cs="Arial"/>
                <w:bCs/>
                <w:iCs/>
                <w:lang w:eastAsia="ja-JP"/>
              </w:rPr>
              <w:t>larify how the multi-DCI multi-TRP PUSCH operation is supported by existing FGs</w:t>
            </w:r>
            <w:r w:rsidR="00C33097">
              <w:rPr>
                <w:rFonts w:eastAsia="Yu Mincho" w:cs="Arial"/>
                <w:bCs/>
                <w:iCs/>
                <w:lang w:eastAsia="ja-JP"/>
              </w:rPr>
              <w:t xml:space="preserve"> on the field description of m</w:t>
            </w:r>
            <w:r w:rsidR="00C33097" w:rsidRPr="00C33097">
              <w:rPr>
                <w:rFonts w:eastAsia="Yu Mincho" w:cs="Arial"/>
                <w:bCs/>
                <w:iCs/>
                <w:lang w:eastAsia="ja-JP"/>
              </w:rPr>
              <w:t>ultiDCI-MultiTRP-r16</w:t>
            </w:r>
            <w:r>
              <w:rPr>
                <w:rFonts w:eastAsia="Yu Mincho" w:cs="Arial"/>
                <w:bCs/>
                <w:iCs/>
                <w:lang w:eastAsia="ja-JP"/>
              </w:rPr>
              <w:t>.</w:t>
            </w:r>
          </w:p>
          <w:p w14:paraId="5B1D665E" w14:textId="77777777" w:rsidR="00C33097" w:rsidRPr="00CE15E2" w:rsidRDefault="00C33097" w:rsidP="00DA24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>Introduce</w:t>
            </w:r>
            <w:r w:rsidR="00AF4EBF">
              <w:rPr>
                <w:rFonts w:eastAsia="Yu Mincho" w:cs="Arial"/>
                <w:bCs/>
                <w:iCs/>
                <w:lang w:eastAsia="ja-JP"/>
              </w:rPr>
              <w:t xml:space="preserve"> a new capability to limit PDCCH </w:t>
            </w:r>
            <w:r w:rsidR="00C33E4F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 that is within the first four OFDM symbols in a slot</w:t>
            </w:r>
            <w:r w:rsidR="00CE15E2">
              <w:rPr>
                <w:rFonts w:eastAsia="Yu Mincho" w:cs="Arial"/>
                <w:bCs/>
                <w:iCs/>
                <w:lang w:eastAsia="ja-JP"/>
              </w:rPr>
              <w:t>.</w:t>
            </w:r>
          </w:p>
          <w:p w14:paraId="240E5424" w14:textId="77777777" w:rsidR="00CE15E2" w:rsidRDefault="00CE15E2" w:rsidP="00CE15E2">
            <w:pPr>
              <w:pStyle w:val="CRCoverPage"/>
              <w:spacing w:after="0"/>
              <w:ind w:left="100"/>
              <w:rPr>
                <w:rFonts w:eastAsia="Yu Mincho" w:cs="Arial"/>
                <w:bCs/>
                <w:iCs/>
                <w:lang w:eastAsia="ja-JP"/>
              </w:rPr>
            </w:pPr>
          </w:p>
          <w:p w14:paraId="7FDB0AA3" w14:textId="77777777" w:rsidR="00CE15E2" w:rsidRDefault="00CE15E2" w:rsidP="00CE15E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1341DE2" w14:textId="77777777" w:rsidR="00CE15E2" w:rsidRPr="00BE6418" w:rsidRDefault="00CE15E2" w:rsidP="00CE15E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76B1496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02017BCA" w14:textId="77777777" w:rsidR="00CE15E2" w:rsidRPr="00B656E1" w:rsidRDefault="00CE15E2" w:rsidP="00CE15E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0DF697D4" w14:textId="77777777" w:rsidR="00CE15E2" w:rsidRPr="007E51FA" w:rsidRDefault="00CE15E2" w:rsidP="00CE15E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82B5046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PDCCH monitoring, multi-DCI multi-TRP</w:t>
            </w:r>
          </w:p>
          <w:p w14:paraId="40B35702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B1DCFCD" w14:textId="77777777" w:rsidR="00CE15E2" w:rsidRPr="007E51FA" w:rsidRDefault="00CE15E2" w:rsidP="00CE15E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01B9D0C8" w14:textId="61491700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Change 1)</w:t>
            </w:r>
            <w:r w:rsidR="00F72C7C">
              <w:rPr>
                <w:noProof/>
                <w:lang w:eastAsia="zh-CN"/>
              </w:rPr>
              <w:t xml:space="preserve"> and 2)</w:t>
            </w:r>
          </w:p>
          <w:p w14:paraId="0DC352F1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31C656EC" w14:textId="1951AC7D" w:rsidR="00CE15E2" w:rsidRDefault="00CE15E2" w:rsidP="00CE15E2">
            <w:pPr>
              <w:pStyle w:val="CRCoverPage"/>
              <w:spacing w:after="0"/>
              <w:ind w:left="10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35A12" w14:textId="77777777" w:rsidR="001E41F3" w:rsidRPr="00A43560" w:rsidRDefault="00E11144" w:rsidP="00C33E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How the</w:t>
            </w:r>
            <w:r w:rsidR="00C33E4F">
              <w:rPr>
                <w:noProof/>
              </w:rPr>
              <w:t xml:space="preserve"> </w:t>
            </w:r>
            <w:r w:rsidRPr="0022547F">
              <w:rPr>
                <w:rFonts w:eastAsia="Yu Mincho" w:cs="Arial"/>
                <w:bCs/>
                <w:iCs/>
                <w:lang w:eastAsia="ja-JP"/>
              </w:rPr>
              <w:t>multi-DCI multi-TRP PUSCH operation</w:t>
            </w:r>
            <w:r>
              <w:rPr>
                <w:rFonts w:eastAsia="Yu Mincho" w:cs="Arial"/>
                <w:bCs/>
                <w:iCs/>
                <w:lang w:eastAsia="ja-JP"/>
              </w:rPr>
              <w:t xml:space="preserve"> with existing FGs </w:t>
            </w:r>
            <w:r w:rsidR="00A43560">
              <w:rPr>
                <w:rFonts w:eastAsia="Yu Mincho" w:cs="Arial"/>
                <w:bCs/>
                <w:iCs/>
                <w:lang w:eastAsia="ja-JP"/>
              </w:rPr>
              <w:t>will not be clear</w:t>
            </w:r>
          </w:p>
          <w:p w14:paraId="5C4BEB44" w14:textId="01AD289D" w:rsidR="005862DC" w:rsidRDefault="00236368" w:rsidP="00CE15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 xml:space="preserve">UE </w:t>
            </w:r>
            <w:r w:rsidR="004743C2">
              <w:rPr>
                <w:rFonts w:eastAsia="Yu Mincho" w:cs="Arial"/>
                <w:bCs/>
                <w:iCs/>
                <w:lang w:eastAsia="ja-JP"/>
              </w:rPr>
              <w:t xml:space="preserve">cannot indicate that its PDCCH </w:t>
            </w:r>
            <w:r w:rsidR="008E5C60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</w:t>
            </w:r>
            <w:r w:rsidR="008E5C60">
              <w:rPr>
                <w:rFonts w:eastAsia="Yu Mincho" w:cs="Arial"/>
                <w:bCs/>
                <w:iCs/>
                <w:lang w:eastAsia="ja-JP"/>
              </w:rPr>
              <w:t xml:space="preserve"> cannot be limited to </w:t>
            </w:r>
            <w:r w:rsidR="00F35CA4" w:rsidRPr="00FF54CE">
              <w:rPr>
                <w:rFonts w:eastAsia="Yu Mincho" w:cs="Arial"/>
                <w:bCs/>
                <w:iCs/>
                <w:lang w:eastAsia="ja-JP"/>
              </w:rPr>
              <w:t>within the first four OFDM symbols in a slot</w:t>
            </w:r>
            <w:r w:rsidR="005862DC">
              <w:rPr>
                <w:rFonts w:eastAsia="Yu Mincho" w:cs="Arial"/>
                <w:bCs/>
                <w:iCs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D37FB" w:rsidR="001E41F3" w:rsidRDefault="00276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4.2.7.6, 4.2.7.10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3F098F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EE97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734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95494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E74AE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C3DE07" w:rsidR="001E41F3" w:rsidRDefault="001E41F3">
      <w:pPr>
        <w:rPr>
          <w:noProof/>
        </w:rPr>
      </w:pPr>
    </w:p>
    <w:p w14:paraId="01D4B994" w14:textId="7E7E4CC2" w:rsidR="0091642C" w:rsidRDefault="0091642C" w:rsidP="0091642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" w:name="_Toc37153581"/>
      <w:bookmarkStart w:id="2" w:name="_Toc46501737"/>
      <w:bookmarkStart w:id="3" w:name="_Toc518610664"/>
      <w:bookmarkStart w:id="4" w:name="_Toc46501735"/>
    </w:p>
    <w:bookmarkEnd w:id="1"/>
    <w:bookmarkEnd w:id="2"/>
    <w:bookmarkEnd w:id="3"/>
    <w:bookmarkEnd w:id="4"/>
    <w:p w14:paraId="7E7D39CB" w14:textId="77777777" w:rsidR="00883569" w:rsidRDefault="00883569">
      <w:pPr>
        <w:rPr>
          <w:noProof/>
        </w:rPr>
      </w:pPr>
    </w:p>
    <w:p w14:paraId="6E190C11" w14:textId="77777777" w:rsidR="00043A07" w:rsidRPr="001F4300" w:rsidRDefault="00043A07" w:rsidP="00043A07">
      <w:pPr>
        <w:pStyle w:val="Heading4"/>
      </w:pPr>
      <w:bookmarkStart w:id="5" w:name="_Toc12750898"/>
      <w:bookmarkStart w:id="6" w:name="_Toc29382262"/>
      <w:bookmarkStart w:id="7" w:name="_Toc37093379"/>
      <w:bookmarkStart w:id="8" w:name="_Toc37238655"/>
      <w:bookmarkStart w:id="9" w:name="_Toc37238769"/>
      <w:bookmarkStart w:id="10" w:name="_Toc46488665"/>
      <w:bookmarkStart w:id="11" w:name="_Toc52574086"/>
      <w:bookmarkStart w:id="12" w:name="_Toc52574172"/>
      <w:bookmarkStart w:id="13" w:name="_Toc90724024"/>
      <w:r w:rsidRPr="001F4300">
        <w:t>4.2.7.6</w:t>
      </w:r>
      <w:r w:rsidRPr="001F4300">
        <w:tab/>
      </w:r>
      <w:proofErr w:type="spellStart"/>
      <w:r w:rsidRPr="001F4300">
        <w:rPr>
          <w:i/>
        </w:rPr>
        <w:t>FeatureSetDownlinkPerCC</w:t>
      </w:r>
      <w:proofErr w:type="spellEnd"/>
      <w:r w:rsidRPr="001F4300">
        <w:t xml:space="preserve"> parameters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39CB499" w14:textId="0DC92CD9" w:rsidR="005E6251" w:rsidRDefault="005E6251">
      <w:pPr>
        <w:rPr>
          <w:noProof/>
        </w:rPr>
      </w:pPr>
    </w:p>
    <w:p w14:paraId="79CA3D72" w14:textId="1F497686" w:rsidR="005E6251" w:rsidRPr="00041322" w:rsidRDefault="00043A07">
      <w:pPr>
        <w:rPr>
          <w:noProof/>
          <w:color w:val="FF0000"/>
        </w:rPr>
      </w:pPr>
      <w:r w:rsidRPr="00041322">
        <w:rPr>
          <w:noProof/>
          <w:color w:val="FF0000"/>
        </w:rPr>
        <w:t>&lt;&lt;Omitted&gt;&gt;</w:t>
      </w:r>
    </w:p>
    <w:p w14:paraId="5DB56890" w14:textId="137931E2" w:rsidR="005E6251" w:rsidRDefault="005E6251">
      <w:pPr>
        <w:rPr>
          <w:noProof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E6251" w:rsidRPr="001F4300" w14:paraId="2F2C0CBB" w14:textId="77777777" w:rsidTr="00291087">
        <w:trPr>
          <w:cantSplit/>
          <w:tblHeader/>
        </w:trPr>
        <w:tc>
          <w:tcPr>
            <w:tcW w:w="6917" w:type="dxa"/>
          </w:tcPr>
          <w:p w14:paraId="396648BA" w14:textId="77777777" w:rsidR="005E6251" w:rsidRPr="001F4300" w:rsidRDefault="005E6251" w:rsidP="00291087">
            <w:pPr>
              <w:pStyle w:val="TAL"/>
            </w:pPr>
            <w:r w:rsidRPr="001F4300">
              <w:rPr>
                <w:b/>
                <w:bCs/>
                <w:i/>
                <w:iCs/>
              </w:rPr>
              <w:t>multiDCI-MultiTRP-r16</w:t>
            </w:r>
          </w:p>
          <w:p w14:paraId="2400E6CE" w14:textId="6B1F5B9E" w:rsidR="005E6251" w:rsidRPr="001F4300" w:rsidRDefault="005E6251" w:rsidP="00291087">
            <w:pPr>
              <w:pStyle w:val="TAL"/>
            </w:pPr>
            <w:r w:rsidRPr="001F4300">
              <w:t xml:space="preserve">Indicates whether the UE supports multi-DCI based multi-TRP </w:t>
            </w:r>
            <w:ins w:id="14" w:author="Intel" w:date="2022-04-25T07:20:00Z">
              <w:r w:rsidR="00B71920" w:rsidRPr="00B75671">
                <w:rPr>
                  <w:rFonts w:cs="Arial"/>
                  <w:szCs w:val="18"/>
                </w:rPr>
                <w:t>PDSCH/PUSCH operation</w:t>
              </w:r>
              <w:r w:rsidR="00B71920" w:rsidRPr="001F4300">
                <w:t xml:space="preserve"> </w:t>
              </w:r>
            </w:ins>
            <w:r w:rsidRPr="001F4300">
              <w:t xml:space="preserve">and </w:t>
            </w:r>
            <w:r w:rsidRPr="001F4300">
              <w:rPr>
                <w:rFonts w:cs="Arial"/>
                <w:szCs w:val="18"/>
              </w:rPr>
              <w:t>support of fully/partially overlapping PDSCHs in time and non-overlapping in frequency</w:t>
            </w:r>
            <w:r w:rsidRPr="001F4300">
              <w:t xml:space="preserve">. This capability applies only to BWPs where </w:t>
            </w:r>
            <w:r w:rsidRPr="001F4300">
              <w:rPr>
                <w:rFonts w:cs="Arial"/>
                <w:szCs w:val="18"/>
              </w:rPr>
              <w:t xml:space="preserve">two values of </w:t>
            </w:r>
            <w:proofErr w:type="spellStart"/>
            <w:r w:rsidRPr="001F4300">
              <w:rPr>
                <w:rFonts w:cs="Arial"/>
                <w:i/>
                <w:iCs/>
                <w:szCs w:val="18"/>
              </w:rPr>
              <w:t>coresetPoolIndex</w:t>
            </w:r>
            <w:proofErr w:type="spellEnd"/>
            <w:r w:rsidRPr="001F4300">
              <w:rPr>
                <w:rFonts w:cs="Arial"/>
                <w:szCs w:val="18"/>
              </w:rPr>
              <w:t xml:space="preserve"> are configured. </w:t>
            </w:r>
            <w:r w:rsidRPr="001F4300">
              <w:t>The capability signalling contains the following:</w:t>
            </w:r>
          </w:p>
          <w:p w14:paraId="51A34181" w14:textId="77777777" w:rsidR="005E6251" w:rsidRPr="001F4300" w:rsidRDefault="005E6251" w:rsidP="00291087">
            <w:pPr>
              <w:pStyle w:val="TAL"/>
            </w:pPr>
          </w:p>
          <w:p w14:paraId="7F14D571" w14:textId="57CD3AEC" w:rsidR="005E6251" w:rsidRPr="001F4300" w:rsidRDefault="005E6251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maxNumberCORESET-r16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BWP per cell in addition to CORESET 0</w:t>
            </w:r>
            <w:ins w:id="15" w:author="Intel" w:date="2022-03-25T09:07:00Z">
              <w:r w:rsidR="005A2815" w:rsidRPr="00B75671">
                <w:rPr>
                  <w:rFonts w:ascii="Arial" w:hAnsi="Arial" w:cs="Arial"/>
                  <w:sz w:val="18"/>
                  <w:szCs w:val="18"/>
                </w:rPr>
                <w:t xml:space="preserve"> for multi-DCI based multi-TRP PDSCH/PUSCH operation</w:t>
              </w:r>
            </w:ins>
            <w:r w:rsidRPr="00B75671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D4D3940" w14:textId="7AA9A74D" w:rsidR="005E6251" w:rsidRPr="001F4300" w:rsidRDefault="005E6251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maxNumberCORESETPerPoolIndex-r16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</w:t>
            </w:r>
            <w:proofErr w:type="spellStart"/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1F4300">
              <w:rPr>
                <w:rFonts w:ascii="Arial" w:hAnsi="Arial" w:cs="Arial"/>
                <w:sz w:val="18"/>
                <w:szCs w:val="18"/>
              </w:rPr>
              <w:t xml:space="preserve"> per BWP per cell in addition to CORESET 0</w:t>
            </w:r>
            <w:ins w:id="16" w:author="Intel" w:date="2022-03-25T09:07:00Z">
              <w:r w:rsidR="00462197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for multi-DCI based multi-TRP PDSCH/PUSCH operation</w:t>
              </w:r>
            </w:ins>
            <w:r w:rsidRPr="001F4300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9A26FC" w14:textId="77777777" w:rsidR="005E6251" w:rsidRPr="001F4300" w:rsidRDefault="005E6251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maxNumberUnicastPDSCH-PerPool-r16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indicates maximum number of unicast PDSCHs per </w:t>
            </w:r>
            <w:proofErr w:type="spellStart"/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1F4300">
              <w:rPr>
                <w:rFonts w:ascii="Arial" w:hAnsi="Arial" w:cs="Arial"/>
                <w:sz w:val="18"/>
                <w:szCs w:val="18"/>
              </w:rPr>
              <w:t xml:space="preserve"> per slot.</w:t>
            </w:r>
          </w:p>
          <w:p w14:paraId="12D6907A" w14:textId="77777777" w:rsidR="005E6251" w:rsidRPr="001F4300" w:rsidRDefault="005E6251" w:rsidP="00291087">
            <w:pPr>
              <w:pStyle w:val="TAL"/>
              <w:rPr>
                <w:rFonts w:cs="Arial"/>
                <w:szCs w:val="18"/>
              </w:rPr>
            </w:pPr>
          </w:p>
          <w:p w14:paraId="4C7166C5" w14:textId="77777777" w:rsidR="005E6251" w:rsidRPr="001F4300" w:rsidRDefault="005E6251" w:rsidP="00291087">
            <w:pPr>
              <w:pStyle w:val="TAN"/>
            </w:pPr>
            <w:r w:rsidRPr="001F4300">
              <w:t>NOTE 1:</w:t>
            </w:r>
            <w:r w:rsidRPr="001F4300">
              <w:tab/>
              <w:t xml:space="preserve">A UE may assume that its maximum </w:t>
            </w:r>
            <w:proofErr w:type="gramStart"/>
            <w:r w:rsidRPr="001F4300">
              <w:t>receive</w:t>
            </w:r>
            <w:proofErr w:type="gramEnd"/>
            <w:r w:rsidRPr="001F4300">
              <w:t xml:space="preserve"> timing difference between the DL transmissions from two TRPs is within a Cyclic Prefix.</w:t>
            </w:r>
          </w:p>
          <w:p w14:paraId="3580743A" w14:textId="77777777" w:rsidR="005E6251" w:rsidRPr="001F4300" w:rsidRDefault="005E6251" w:rsidP="00291087">
            <w:pPr>
              <w:pStyle w:val="TAN"/>
            </w:pPr>
            <w:r w:rsidRPr="001F4300">
              <w:t>NOTE 2:</w:t>
            </w:r>
            <w:r w:rsidRPr="001F4300">
              <w:tab/>
              <w:t xml:space="preserve">Processing capability 2 is not supported in any CC if at least one CC is configured with two values of </w:t>
            </w:r>
            <w:proofErr w:type="spellStart"/>
            <w:r w:rsidRPr="001F4300">
              <w:rPr>
                <w:rFonts w:cs="Arial"/>
                <w:i/>
                <w:iCs/>
                <w:szCs w:val="18"/>
              </w:rPr>
              <w:t>coreset</w:t>
            </w:r>
            <w:r w:rsidRPr="001F4300">
              <w:rPr>
                <w:i/>
                <w:iCs/>
              </w:rPr>
              <w:t>PoolIndex</w:t>
            </w:r>
            <w:proofErr w:type="spellEnd"/>
            <w:r w:rsidRPr="001F4300">
              <w:t>.</w:t>
            </w:r>
          </w:p>
          <w:p w14:paraId="1BF794B0" w14:textId="77777777" w:rsidR="005E6251" w:rsidRPr="001F4300" w:rsidRDefault="005E6251" w:rsidP="00291087">
            <w:pPr>
              <w:pStyle w:val="TAN"/>
            </w:pPr>
            <w:r w:rsidRPr="001F4300">
              <w:t>NOTE 3:</w:t>
            </w:r>
            <w:r w:rsidRPr="001F4300">
              <w:tab/>
              <w:t xml:space="preserve">If UE reports value N1 for </w:t>
            </w:r>
            <w:r w:rsidRPr="001F4300">
              <w:rPr>
                <w:rFonts w:cs="Arial"/>
                <w:i/>
                <w:iCs/>
                <w:szCs w:val="18"/>
              </w:rPr>
              <w:t>maxNumberCORESET-r16</w:t>
            </w:r>
            <w:r w:rsidRPr="001F4300">
              <w:t>, that means UE supports up to min (N1+1, 5) CORESETs in total (including CORESET#0) if there is CORESET#</w:t>
            </w:r>
            <w:proofErr w:type="gramStart"/>
            <w:r w:rsidRPr="001F4300">
              <w:t>0, and</w:t>
            </w:r>
            <w:proofErr w:type="gramEnd"/>
            <w:r w:rsidRPr="001F4300">
              <w:t xml:space="preserve"> supports maximal N1 CORESETs if there is no CORESET#0.</w:t>
            </w:r>
          </w:p>
          <w:p w14:paraId="040FDF96" w14:textId="5F2402B8" w:rsidR="005E6251" w:rsidRDefault="005E6251" w:rsidP="00291087">
            <w:pPr>
              <w:pStyle w:val="TAN"/>
              <w:rPr>
                <w:ins w:id="17" w:author="Intel" w:date="2022-03-25T09:08:00Z"/>
              </w:rPr>
            </w:pPr>
            <w:r w:rsidRPr="001F4300">
              <w:t>NOTE 4:</w:t>
            </w:r>
            <w:r w:rsidRPr="001F4300">
              <w:tab/>
              <w:t xml:space="preserve">If UE reports value N2 for </w:t>
            </w:r>
            <w:r w:rsidRPr="001F4300">
              <w:rPr>
                <w:rFonts w:cs="Arial"/>
                <w:i/>
                <w:iCs/>
                <w:szCs w:val="18"/>
              </w:rPr>
              <w:t>maxNumberCORESETPerPoolIndex-r16</w:t>
            </w:r>
            <w:r w:rsidRPr="001F4300">
              <w:t>, that means UE supports up to min (N2+1, 3) CORESETs in total (including CORESET#0) for a TRP if there is CORESET#</w:t>
            </w:r>
            <w:proofErr w:type="gramStart"/>
            <w:r w:rsidRPr="001F4300">
              <w:t>0, and</w:t>
            </w:r>
            <w:proofErr w:type="gramEnd"/>
            <w:r w:rsidRPr="001F4300">
              <w:t xml:space="preserve"> supports maximal N2 CORESETs for another TRP if there is no CORESET#0.</w:t>
            </w:r>
          </w:p>
          <w:p w14:paraId="038938D2" w14:textId="5C1E9DC9" w:rsidR="00462197" w:rsidRPr="00B75671" w:rsidRDefault="00462197" w:rsidP="00047335">
            <w:pPr>
              <w:pStyle w:val="TAN"/>
            </w:pPr>
            <w:ins w:id="18" w:author="Intel" w:date="2022-03-25T09:08:00Z">
              <w:r w:rsidRPr="00B75671">
                <w:t>NOTE 5:</w:t>
              </w:r>
              <w:r w:rsidR="00047335" w:rsidRPr="00B75671">
                <w:t xml:space="preserve"> </w:t>
              </w:r>
              <w:r w:rsidR="00DD0D92" w:rsidRPr="00B75671">
                <w:t xml:space="preserve"> </w:t>
              </w:r>
              <w:r w:rsidR="00047335" w:rsidRPr="00B75671">
                <w:t xml:space="preserve"> </w:t>
              </w:r>
              <w:r w:rsidR="00DD0D92" w:rsidRPr="00B75671">
                <w:rPr>
                  <w:rFonts w:cs="Arial"/>
                  <w:szCs w:val="18"/>
                </w:rPr>
                <w:t xml:space="preserve">For the multi-DCI based multi-TRP PUSCH operation, the maximum number of unicast PUSCHs that UE can support per slot is based on </w:t>
              </w:r>
            </w:ins>
            <w:ins w:id="19" w:author="Intel" w:date="2022-03-25T09:09:00Z">
              <w:r w:rsidR="00D34344" w:rsidRPr="00B75671">
                <w:rPr>
                  <w:i/>
                </w:rPr>
                <w:t>pusch-ProcessingType1-DifferentTB-PerSlot</w:t>
              </w:r>
            </w:ins>
            <w:ins w:id="20" w:author="Intel" w:date="2022-03-25T09:08:00Z">
              <w:r w:rsidR="00DD0D92" w:rsidRPr="00B75671">
                <w:rPr>
                  <w:rFonts w:cs="Arial"/>
                  <w:szCs w:val="18"/>
                </w:rPr>
                <w:t xml:space="preserve">, and it is counted across both </w:t>
              </w:r>
            </w:ins>
            <w:proofErr w:type="spellStart"/>
            <w:ins w:id="21" w:author="Intel" w:date="2022-04-15T10:00:00Z">
              <w:r w:rsidR="00A743B9">
                <w:rPr>
                  <w:rFonts w:cs="Arial"/>
                  <w:i/>
                  <w:iCs/>
                  <w:szCs w:val="18"/>
                </w:rPr>
                <w:t>coreset</w:t>
              </w:r>
            </w:ins>
            <w:ins w:id="22" w:author="Intel" w:date="2022-03-25T09:08:00Z">
              <w:r w:rsidR="00DD0D92" w:rsidRPr="00872A7C">
                <w:rPr>
                  <w:rFonts w:cs="Arial"/>
                  <w:i/>
                  <w:iCs/>
                  <w:szCs w:val="18"/>
                </w:rPr>
                <w:t>PoolIndex</w:t>
              </w:r>
              <w:proofErr w:type="spellEnd"/>
              <w:r w:rsidR="00DD0D92" w:rsidRPr="00B75671">
                <w:rPr>
                  <w:rFonts w:cs="Arial"/>
                  <w:szCs w:val="18"/>
                </w:rPr>
                <w:t xml:space="preserve"> of TRPs</w:t>
              </w:r>
            </w:ins>
          </w:p>
          <w:p w14:paraId="70012115" w14:textId="77777777" w:rsidR="005E6251" w:rsidRPr="001F4300" w:rsidRDefault="005E6251" w:rsidP="00291087">
            <w:pPr>
              <w:pStyle w:val="TAN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</w:tcPr>
          <w:p w14:paraId="765F072E" w14:textId="77777777" w:rsidR="005E6251" w:rsidRPr="001F4300" w:rsidRDefault="005E6251" w:rsidP="00291087">
            <w:pPr>
              <w:pStyle w:val="TAL"/>
              <w:jc w:val="center"/>
            </w:pPr>
            <w:r w:rsidRPr="001F4300">
              <w:t>FSPC</w:t>
            </w:r>
          </w:p>
        </w:tc>
        <w:tc>
          <w:tcPr>
            <w:tcW w:w="567" w:type="dxa"/>
          </w:tcPr>
          <w:p w14:paraId="36A366EC" w14:textId="77777777" w:rsidR="005E6251" w:rsidRPr="001F4300" w:rsidRDefault="005E6251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35B04546" w14:textId="77777777" w:rsidR="005E6251" w:rsidRPr="001F4300" w:rsidRDefault="005E6251" w:rsidP="00291087">
            <w:pPr>
              <w:pStyle w:val="TAL"/>
              <w:jc w:val="center"/>
              <w:rPr>
                <w:bCs/>
                <w:iCs/>
              </w:rPr>
            </w:pPr>
            <w:r w:rsidRPr="001F4300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65E6A97" w14:textId="77777777" w:rsidR="005E6251" w:rsidRPr="001F4300" w:rsidRDefault="005E6251" w:rsidP="00291087">
            <w:pPr>
              <w:pStyle w:val="TAL"/>
              <w:jc w:val="center"/>
              <w:rPr>
                <w:bCs/>
                <w:iCs/>
              </w:rPr>
            </w:pPr>
            <w:r w:rsidRPr="001F4300">
              <w:rPr>
                <w:bCs/>
                <w:iCs/>
              </w:rPr>
              <w:t>N/A</w:t>
            </w:r>
          </w:p>
        </w:tc>
      </w:tr>
    </w:tbl>
    <w:p w14:paraId="2B7B6F37" w14:textId="6054C420" w:rsidR="005E6251" w:rsidRDefault="005E6251">
      <w:pPr>
        <w:rPr>
          <w:noProof/>
        </w:rPr>
      </w:pPr>
    </w:p>
    <w:p w14:paraId="2EF4EA79" w14:textId="2FA8C969" w:rsidR="00043A07" w:rsidRDefault="00043A07">
      <w:pPr>
        <w:rPr>
          <w:noProof/>
        </w:rPr>
      </w:pPr>
      <w:r w:rsidRPr="00041322">
        <w:rPr>
          <w:noProof/>
          <w:color w:val="FF0000"/>
        </w:rPr>
        <w:t>&lt;&lt;Omitted&gt;&gt;</w:t>
      </w:r>
    </w:p>
    <w:p w14:paraId="79438D58" w14:textId="2F925EC2" w:rsidR="00883569" w:rsidRDefault="00883569">
      <w:pPr>
        <w:rPr>
          <w:noProof/>
        </w:rPr>
      </w:pPr>
    </w:p>
    <w:p w14:paraId="4E53A709" w14:textId="7D95A842" w:rsidR="0091642C" w:rsidRDefault="0091642C" w:rsidP="0091642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D4A00A3" w14:textId="7164E223" w:rsidR="00883569" w:rsidRDefault="00883569">
      <w:pPr>
        <w:rPr>
          <w:noProof/>
        </w:rPr>
      </w:pPr>
    </w:p>
    <w:p w14:paraId="18D72AFF" w14:textId="77777777" w:rsidR="001D58A0" w:rsidRPr="001F4300" w:rsidRDefault="001D58A0" w:rsidP="001D58A0">
      <w:pPr>
        <w:pStyle w:val="Heading4"/>
      </w:pPr>
      <w:bookmarkStart w:id="23" w:name="_Toc12750902"/>
      <w:bookmarkStart w:id="24" w:name="_Toc29382266"/>
      <w:bookmarkStart w:id="25" w:name="_Toc37093383"/>
      <w:bookmarkStart w:id="26" w:name="_Toc37238659"/>
      <w:bookmarkStart w:id="27" w:name="_Toc37238773"/>
      <w:bookmarkStart w:id="28" w:name="_Toc46488669"/>
      <w:bookmarkStart w:id="29" w:name="_Toc52574090"/>
      <w:bookmarkStart w:id="30" w:name="_Toc52574176"/>
      <w:bookmarkStart w:id="31" w:name="_Toc90724028"/>
      <w:r w:rsidRPr="001F4300">
        <w:lastRenderedPageBreak/>
        <w:t>4.2.7.10</w:t>
      </w:r>
      <w:r w:rsidRPr="001F4300">
        <w:tab/>
      </w:r>
      <w:proofErr w:type="spellStart"/>
      <w:r w:rsidRPr="001F4300">
        <w:rPr>
          <w:i/>
        </w:rPr>
        <w:t>Phy</w:t>
      </w:r>
      <w:proofErr w:type="spellEnd"/>
      <w:r w:rsidRPr="001F4300">
        <w:rPr>
          <w:i/>
        </w:rPr>
        <w:t>-Parameters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513A5" w:rsidRPr="001F4300" w14:paraId="21E630C9" w14:textId="77777777" w:rsidTr="00291087">
        <w:trPr>
          <w:cantSplit/>
          <w:tblHeader/>
        </w:trPr>
        <w:tc>
          <w:tcPr>
            <w:tcW w:w="6917" w:type="dxa"/>
          </w:tcPr>
          <w:p w14:paraId="56806D27" w14:textId="77777777" w:rsidR="00A513A5" w:rsidRPr="001F4300" w:rsidRDefault="00A513A5" w:rsidP="00291087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709" w:type="dxa"/>
          </w:tcPr>
          <w:p w14:paraId="17E845D7" w14:textId="77777777" w:rsidR="00A513A5" w:rsidRPr="001F4300" w:rsidRDefault="00A513A5" w:rsidP="00291087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44CC0652" w14:textId="77777777" w:rsidR="00A513A5" w:rsidRPr="001F4300" w:rsidRDefault="00A513A5" w:rsidP="00291087">
            <w:pPr>
              <w:pStyle w:val="TAH"/>
            </w:pPr>
            <w:r w:rsidRPr="001F4300">
              <w:t>M</w:t>
            </w:r>
          </w:p>
        </w:tc>
        <w:tc>
          <w:tcPr>
            <w:tcW w:w="709" w:type="dxa"/>
          </w:tcPr>
          <w:p w14:paraId="621B60FD" w14:textId="77777777" w:rsidR="00A513A5" w:rsidRPr="001F4300" w:rsidRDefault="00A513A5" w:rsidP="00291087">
            <w:pPr>
              <w:pStyle w:val="TAH"/>
            </w:pPr>
            <w:r w:rsidRPr="001F4300">
              <w:t>FDD-TDD</w:t>
            </w:r>
          </w:p>
          <w:p w14:paraId="4F64A4A6" w14:textId="77777777" w:rsidR="00A513A5" w:rsidRPr="001F4300" w:rsidRDefault="00A513A5" w:rsidP="00291087">
            <w:pPr>
              <w:pStyle w:val="TAH"/>
            </w:pPr>
            <w:r w:rsidRPr="001F4300">
              <w:t>DIFF</w:t>
            </w:r>
          </w:p>
        </w:tc>
        <w:tc>
          <w:tcPr>
            <w:tcW w:w="728" w:type="dxa"/>
          </w:tcPr>
          <w:p w14:paraId="630D4CDE" w14:textId="77777777" w:rsidR="00A513A5" w:rsidRPr="001F4300" w:rsidRDefault="00A513A5" w:rsidP="00291087">
            <w:pPr>
              <w:pStyle w:val="TAH"/>
            </w:pPr>
            <w:r w:rsidRPr="001F4300">
              <w:t>FR1-FR2</w:t>
            </w:r>
          </w:p>
          <w:p w14:paraId="104AD551" w14:textId="77777777" w:rsidR="00A513A5" w:rsidRPr="001F4300" w:rsidRDefault="00A513A5" w:rsidP="00291087">
            <w:pPr>
              <w:pStyle w:val="TAH"/>
            </w:pPr>
            <w:r w:rsidRPr="001F4300">
              <w:t>DIFF</w:t>
            </w:r>
          </w:p>
        </w:tc>
      </w:tr>
      <w:tr w:rsidR="00A513A5" w:rsidRPr="001F4300" w14:paraId="44C1E0A9" w14:textId="77777777" w:rsidTr="00291087">
        <w:trPr>
          <w:cantSplit/>
          <w:tblHeader/>
        </w:trPr>
        <w:tc>
          <w:tcPr>
            <w:tcW w:w="6917" w:type="dxa"/>
          </w:tcPr>
          <w:p w14:paraId="16EA56E1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absoluteTPC</w:t>
            </w:r>
            <w:proofErr w:type="spellEnd"/>
            <w:r w:rsidRPr="001F4300">
              <w:rPr>
                <w:b/>
                <w:i/>
              </w:rPr>
              <w:t>-Command</w:t>
            </w:r>
          </w:p>
          <w:p w14:paraId="3713B0A2" w14:textId="77777777" w:rsidR="00A513A5" w:rsidRPr="001F4300" w:rsidRDefault="00A513A5" w:rsidP="00291087">
            <w:pPr>
              <w:pStyle w:val="TAL"/>
            </w:pPr>
            <w:r w:rsidRPr="001F4300">
              <w:t>Indicates whether the UE supports absolute TPC command mode.</w:t>
            </w:r>
          </w:p>
        </w:tc>
        <w:tc>
          <w:tcPr>
            <w:tcW w:w="709" w:type="dxa"/>
          </w:tcPr>
          <w:p w14:paraId="096C07DA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1075F73C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189A85C0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7B09DF21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</w:tr>
      <w:tr w:rsidR="00A513A5" w:rsidRPr="001F4300" w14:paraId="4ADDE86E" w14:textId="77777777" w:rsidTr="00291087">
        <w:trPr>
          <w:cantSplit/>
          <w:tblHeader/>
        </w:trPr>
        <w:tc>
          <w:tcPr>
            <w:tcW w:w="6917" w:type="dxa"/>
          </w:tcPr>
          <w:p w14:paraId="5CD48DFB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aggregationFactorSPS-DL-r16</w:t>
            </w:r>
          </w:p>
          <w:p w14:paraId="6157C72C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configurable PDSCH aggregation factor ({1, 2, 4, 8}) per DL SPS configuration. The UE can include this feature only if the UE indicates supports of </w:t>
            </w:r>
            <w:proofErr w:type="spellStart"/>
            <w:r w:rsidRPr="001F4300">
              <w:rPr>
                <w:i/>
              </w:rPr>
              <w:t>downlinkSPS</w:t>
            </w:r>
            <w:proofErr w:type="spellEnd"/>
            <w:r w:rsidRPr="001F4300">
              <w:t>.</w:t>
            </w:r>
          </w:p>
        </w:tc>
        <w:tc>
          <w:tcPr>
            <w:tcW w:w="709" w:type="dxa"/>
          </w:tcPr>
          <w:p w14:paraId="7F80DFE3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0E19FFCE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16772A86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74A7225B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</w:tr>
      <w:tr w:rsidR="00A513A5" w:rsidRPr="001F4300" w14:paraId="306C4C16" w14:textId="77777777" w:rsidTr="00291087">
        <w:trPr>
          <w:cantSplit/>
          <w:tblHeader/>
        </w:trPr>
        <w:tc>
          <w:tcPr>
            <w:tcW w:w="6917" w:type="dxa"/>
          </w:tcPr>
          <w:p w14:paraId="3E2AA90A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almostContiguousCP</w:t>
            </w:r>
            <w:proofErr w:type="spellEnd"/>
            <w:r w:rsidRPr="001F4300">
              <w:rPr>
                <w:b/>
                <w:i/>
              </w:rPr>
              <w:t>-OFDM-UL</w:t>
            </w:r>
          </w:p>
          <w:p w14:paraId="05A3BFC0" w14:textId="77777777" w:rsidR="00A513A5" w:rsidRPr="001F4300" w:rsidRDefault="00A513A5" w:rsidP="00291087">
            <w:pPr>
              <w:pStyle w:val="TAL"/>
            </w:pPr>
            <w:r w:rsidRPr="001F4300">
              <w:t>Indicates whether the UE supports almost contiguous UL CP-OFDM transmissions as defined in clause 6.2 of TS 38.101-1 [2].</w:t>
            </w:r>
          </w:p>
        </w:tc>
        <w:tc>
          <w:tcPr>
            <w:tcW w:w="709" w:type="dxa"/>
          </w:tcPr>
          <w:p w14:paraId="75FFD76D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72F87704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40FACF90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70F98B92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</w:tr>
      <w:tr w:rsidR="00A513A5" w:rsidRPr="001F4300" w14:paraId="26A8FCEC" w14:textId="77777777" w:rsidTr="00291087">
        <w:trPr>
          <w:cantSplit/>
          <w:tblHeader/>
        </w:trPr>
        <w:tc>
          <w:tcPr>
            <w:tcW w:w="6917" w:type="dxa"/>
          </w:tcPr>
          <w:p w14:paraId="45AFBF22" w14:textId="77777777" w:rsidR="00A513A5" w:rsidRPr="001F4300" w:rsidRDefault="00A513A5" w:rsidP="0029108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F4300">
              <w:rPr>
                <w:b/>
                <w:bCs/>
                <w:i/>
                <w:iCs/>
              </w:rPr>
              <w:t>bwp-SwitchingDelay</w:t>
            </w:r>
            <w:proofErr w:type="spellEnd"/>
          </w:p>
          <w:p w14:paraId="02445EB6" w14:textId="77777777" w:rsidR="00A513A5" w:rsidRPr="001F4300" w:rsidRDefault="00A513A5" w:rsidP="00291087">
            <w:pPr>
              <w:pStyle w:val="TAL"/>
            </w:pPr>
            <w:r w:rsidRPr="001F4300">
              <w:rPr>
                <w:bCs/>
                <w:iCs/>
              </w:rPr>
              <w:t>Defines whether the UE supports DCI and timer based active BWP switching delay type1 or type2 specified in clause 8.6.2 of TS 38.133 [5]. It is mandatory to report type 1 or type 2. This capability is not applicable to IAB-MT.</w:t>
            </w:r>
          </w:p>
        </w:tc>
        <w:tc>
          <w:tcPr>
            <w:tcW w:w="709" w:type="dxa"/>
          </w:tcPr>
          <w:p w14:paraId="13F21A0D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49DE2576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6A500E4F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1C41E2DD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</w:tr>
      <w:tr w:rsidR="00A513A5" w:rsidRPr="001F4300" w14:paraId="42712D30" w14:textId="77777777" w:rsidTr="00291087">
        <w:trPr>
          <w:cantSplit/>
          <w:tblHeader/>
        </w:trPr>
        <w:tc>
          <w:tcPr>
            <w:tcW w:w="6917" w:type="dxa"/>
          </w:tcPr>
          <w:p w14:paraId="3BFBABE6" w14:textId="77777777" w:rsidR="00A513A5" w:rsidRPr="001F4300" w:rsidRDefault="00A513A5" w:rsidP="0029108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bwp-SwitchingMultiCCs-r16</w:t>
            </w:r>
          </w:p>
          <w:p w14:paraId="40FE58F1" w14:textId="77777777" w:rsidR="00A513A5" w:rsidRPr="001F4300" w:rsidRDefault="00A513A5" w:rsidP="00291087">
            <w:pPr>
              <w:pStyle w:val="TAL"/>
            </w:pPr>
            <w:r w:rsidRPr="001F4300">
              <w:t>Indicates whether the UE supports incremental delay for DCI and timer based active BWP switching on multiple CCs simultaneously as specified in TS 38.133 [5]. The capability signalling comprises of the following:</w:t>
            </w:r>
          </w:p>
          <w:p w14:paraId="78A6ECD7" w14:textId="77777777" w:rsidR="00A513A5" w:rsidRPr="001F4300" w:rsidRDefault="00A513A5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type1-r16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indicates the delay value for type 1 BWP switching delay and has values of {100us, 200us}</w:t>
            </w:r>
          </w:p>
          <w:p w14:paraId="36D8E566" w14:textId="77777777" w:rsidR="00A513A5" w:rsidRPr="001F4300" w:rsidRDefault="00A513A5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type2-r16 </w:t>
            </w:r>
            <w:r w:rsidRPr="001F4300">
              <w:rPr>
                <w:rFonts w:ascii="Arial" w:hAnsi="Arial" w:cs="Arial"/>
                <w:sz w:val="18"/>
                <w:szCs w:val="18"/>
              </w:rPr>
              <w:t>indicates the delay value for type 2 BWP switching delay and has values of {200us, 400us, 800us, 1000us}</w:t>
            </w:r>
          </w:p>
          <w:p w14:paraId="39E5461C" w14:textId="77777777" w:rsidR="00A513A5" w:rsidRPr="001F4300" w:rsidRDefault="00A513A5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BBF61A9" w14:textId="77777777" w:rsidR="00A513A5" w:rsidRPr="001F4300" w:rsidRDefault="00A513A5" w:rsidP="0029108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t xml:space="preserve">The UE indicating support of this feature shall also support </w:t>
            </w:r>
            <w:proofErr w:type="spellStart"/>
            <w:r w:rsidRPr="001F4300">
              <w:rPr>
                <w:i/>
                <w:iCs/>
              </w:rPr>
              <w:t>bwp-SwitchingDelay</w:t>
            </w:r>
            <w:proofErr w:type="spellEnd"/>
            <w:r w:rsidRPr="001F4300">
              <w:t>,</w:t>
            </w:r>
            <w:r w:rsidRPr="001F4300">
              <w:rPr>
                <w:i/>
              </w:rPr>
              <w:t xml:space="preserve"> </w:t>
            </w:r>
            <w:proofErr w:type="spellStart"/>
            <w:r w:rsidRPr="001F4300">
              <w:rPr>
                <w:i/>
              </w:rPr>
              <w:t>bwp-SameNumerology</w:t>
            </w:r>
            <w:proofErr w:type="spellEnd"/>
            <w:r w:rsidRPr="001F4300">
              <w:t xml:space="preserve"> and/or </w:t>
            </w:r>
            <w:proofErr w:type="spellStart"/>
            <w:r w:rsidRPr="001F4300">
              <w:rPr>
                <w:i/>
              </w:rPr>
              <w:t>bwp-DiffNumerology</w:t>
            </w:r>
            <w:proofErr w:type="spellEnd"/>
            <w:r w:rsidRPr="001F4300">
              <w:t xml:space="preserve">. It is mandatory to report either </w:t>
            </w:r>
            <w:r w:rsidRPr="001F4300">
              <w:rPr>
                <w:i/>
                <w:iCs/>
              </w:rPr>
              <w:t>type1-r16</w:t>
            </w:r>
            <w:r w:rsidRPr="001F4300">
              <w:t xml:space="preserve"> or </w:t>
            </w:r>
            <w:r w:rsidRPr="001F4300">
              <w:rPr>
                <w:i/>
                <w:iCs/>
              </w:rPr>
              <w:t>type2-r16</w:t>
            </w:r>
            <w:r w:rsidRPr="001F4300">
              <w:t xml:space="preserve"> for a UE which supports CA.</w:t>
            </w:r>
          </w:p>
        </w:tc>
        <w:tc>
          <w:tcPr>
            <w:tcW w:w="709" w:type="dxa"/>
          </w:tcPr>
          <w:p w14:paraId="681260CA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241821C4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CY</w:t>
            </w:r>
          </w:p>
        </w:tc>
        <w:tc>
          <w:tcPr>
            <w:tcW w:w="709" w:type="dxa"/>
          </w:tcPr>
          <w:p w14:paraId="4CD423C2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016CB53A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</w:tr>
    </w:tbl>
    <w:p w14:paraId="464443CA" w14:textId="26DB6440" w:rsidR="0091642C" w:rsidRDefault="0091642C">
      <w:pPr>
        <w:rPr>
          <w:noProof/>
        </w:rPr>
      </w:pPr>
    </w:p>
    <w:p w14:paraId="45DFA131" w14:textId="43C5075A" w:rsidR="00E52AD9" w:rsidRDefault="00A513A5" w:rsidP="00BF0D9C">
      <w:pPr>
        <w:rPr>
          <w:rFonts w:eastAsia="Malgun Gothic"/>
          <w:lang w:val="en-US"/>
        </w:rPr>
      </w:pPr>
      <w:r w:rsidRPr="00A513A5">
        <w:rPr>
          <w:noProof/>
          <w:color w:val="FF0000"/>
        </w:rPr>
        <w:t>&lt;&lt;Omitted&gt;&gt;</w:t>
      </w:r>
      <w:r>
        <w:rPr>
          <w:noProof/>
        </w:rPr>
        <w:br/>
      </w:r>
    </w:p>
    <w:p w14:paraId="5F687865" w14:textId="77777777" w:rsidR="00E52AD9" w:rsidRDefault="00E52AD9">
      <w:pPr>
        <w:rPr>
          <w:noProof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4688A" w:rsidRPr="001F4300" w14:paraId="38354960" w14:textId="77777777" w:rsidTr="00291087">
        <w:trPr>
          <w:cantSplit/>
          <w:tblHeader/>
        </w:trPr>
        <w:tc>
          <w:tcPr>
            <w:tcW w:w="6917" w:type="dxa"/>
          </w:tcPr>
          <w:p w14:paraId="79225208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lastRenderedPageBreak/>
              <w:t>pdcch</w:t>
            </w:r>
            <w:proofErr w:type="spellEnd"/>
            <w:r w:rsidRPr="001F4300">
              <w:rPr>
                <w:b/>
                <w:i/>
              </w:rPr>
              <w:t>-</w:t>
            </w:r>
            <w:proofErr w:type="spellStart"/>
            <w:r w:rsidRPr="001F4300">
              <w:rPr>
                <w:b/>
                <w:i/>
              </w:rPr>
              <w:t>BlindDetectionSCG</w:t>
            </w:r>
            <w:proofErr w:type="spellEnd"/>
            <w:r w:rsidRPr="001F4300">
              <w:rPr>
                <w:b/>
                <w:i/>
              </w:rPr>
              <w:t>-UE</w:t>
            </w:r>
          </w:p>
          <w:p w14:paraId="34B20042" w14:textId="77777777" w:rsidR="00B4688A" w:rsidRPr="001F4300" w:rsidRDefault="00B4688A" w:rsidP="00291087">
            <w:pPr>
              <w:pStyle w:val="TAL"/>
            </w:pPr>
            <w:r w:rsidRPr="001F4300">
              <w:t>Indicates PDCCH blind decoding capabilities supported for SCG when in NR DC. The field value is from 1 to 15. The UE sets the value in accordance with the constraints specified in TS 38.213 [11].</w:t>
            </w:r>
          </w:p>
          <w:p w14:paraId="2BC0A77D" w14:textId="77777777" w:rsidR="00B4688A" w:rsidRPr="001F4300" w:rsidRDefault="00B4688A" w:rsidP="00291087">
            <w:pPr>
              <w:pStyle w:val="TAL"/>
            </w:pPr>
            <w:r w:rsidRPr="001F4300">
              <w:t xml:space="preserve">Additionally, if the UE does not report </w:t>
            </w:r>
            <w:proofErr w:type="spellStart"/>
            <w:r w:rsidRPr="001F4300">
              <w:rPr>
                <w:i/>
              </w:rPr>
              <w:t>pdcch-BlindDetectionCA</w:t>
            </w:r>
            <w:proofErr w:type="spellEnd"/>
            <w:r w:rsidRPr="001F4300">
              <w:t xml:space="preserve">, and if X is the maximum number of CCs supported by the UE across all NR-DC band combinations then there is at least one parameter pair (X1, X2) such that X1 + X2 = X and the UE supports at least one NR-DC band combination with X1 CCs in MCG and X2 CCs in SCG and for which X1 &lt;= </w:t>
            </w:r>
            <w:proofErr w:type="spellStart"/>
            <w:r w:rsidRPr="001F4300">
              <w:rPr>
                <w:i/>
              </w:rPr>
              <w:t>pdcch</w:t>
            </w:r>
            <w:proofErr w:type="spellEnd"/>
            <w:r w:rsidRPr="001F4300">
              <w:rPr>
                <w:i/>
              </w:rPr>
              <w:t>-</w:t>
            </w:r>
            <w:proofErr w:type="spellStart"/>
            <w:r w:rsidRPr="001F4300">
              <w:rPr>
                <w:i/>
              </w:rPr>
              <w:t>BlindDetectionMCG</w:t>
            </w:r>
            <w:proofErr w:type="spellEnd"/>
            <w:r w:rsidRPr="001F4300">
              <w:rPr>
                <w:i/>
              </w:rPr>
              <w:t>-UE</w:t>
            </w:r>
            <w:r w:rsidRPr="001F4300">
              <w:t xml:space="preserve"> and X2 &lt;= </w:t>
            </w:r>
            <w:proofErr w:type="spellStart"/>
            <w:r w:rsidRPr="001F4300">
              <w:rPr>
                <w:i/>
              </w:rPr>
              <w:t>pdcch</w:t>
            </w:r>
            <w:proofErr w:type="spellEnd"/>
            <w:r w:rsidRPr="001F4300">
              <w:rPr>
                <w:i/>
              </w:rPr>
              <w:t>-</w:t>
            </w:r>
            <w:proofErr w:type="spellStart"/>
            <w:r w:rsidRPr="001F4300">
              <w:rPr>
                <w:i/>
              </w:rPr>
              <w:t>BlindDetectionSCG</w:t>
            </w:r>
            <w:proofErr w:type="spellEnd"/>
            <w:r w:rsidRPr="001F4300">
              <w:rPr>
                <w:i/>
              </w:rPr>
              <w:t>-UE</w:t>
            </w:r>
            <w:r w:rsidRPr="001F4300">
              <w:t>.</w:t>
            </w:r>
          </w:p>
        </w:tc>
        <w:tc>
          <w:tcPr>
            <w:tcW w:w="709" w:type="dxa"/>
          </w:tcPr>
          <w:p w14:paraId="18E63324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52449F8E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2DA9DC42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6873A95D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Yes</w:t>
            </w:r>
          </w:p>
        </w:tc>
      </w:tr>
      <w:tr w:rsidR="00B4688A" w:rsidRPr="001F4300" w14:paraId="517813A1" w14:textId="77777777" w:rsidTr="00291087">
        <w:trPr>
          <w:cantSplit/>
          <w:tblHeader/>
        </w:trPr>
        <w:tc>
          <w:tcPr>
            <w:tcW w:w="6917" w:type="dxa"/>
          </w:tcPr>
          <w:p w14:paraId="6F4CB3A0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pdcch-MonitoringAnyOccasionsWithSpanGapCrossCarrierSch-r16</w:t>
            </w:r>
          </w:p>
          <w:p w14:paraId="6C93F377" w14:textId="77777777" w:rsidR="00B4688A" w:rsidRPr="001F4300" w:rsidRDefault="00B4688A" w:rsidP="00291087">
            <w:pPr>
              <w:pStyle w:val="TAL"/>
              <w:rPr>
                <w:bCs/>
                <w:iCs/>
              </w:rPr>
            </w:pPr>
            <w:r w:rsidRPr="001F4300">
              <w:rPr>
                <w:bCs/>
                <w:iCs/>
              </w:rPr>
              <w:t xml:space="preserve">Indicates how the UE supports </w:t>
            </w:r>
            <w:proofErr w:type="spellStart"/>
            <w:r w:rsidRPr="001F4300">
              <w:rPr>
                <w:bCs/>
                <w:i/>
              </w:rPr>
              <w:t>pdcch-MonitoringAnyOccasionsWithSpanGap</w:t>
            </w:r>
            <w:proofErr w:type="spellEnd"/>
            <w:r w:rsidRPr="001F4300">
              <w:rPr>
                <w:bCs/>
                <w:iCs/>
              </w:rPr>
              <w:t xml:space="preserve"> in case of cross-carrier scheduling with different SCSs in the scheduling cell and the scheduled cell.</w:t>
            </w:r>
          </w:p>
          <w:p w14:paraId="02EFFD44" w14:textId="77777777" w:rsidR="00B4688A" w:rsidRPr="001F4300" w:rsidRDefault="00B4688A" w:rsidP="00291087">
            <w:pPr>
              <w:pStyle w:val="TAL"/>
              <w:rPr>
                <w:bCs/>
                <w:iCs/>
              </w:rPr>
            </w:pPr>
          </w:p>
          <w:p w14:paraId="4BD3D5DF" w14:textId="77777777" w:rsidR="00B4688A" w:rsidRPr="001F4300" w:rsidRDefault="00B4688A" w:rsidP="00291087">
            <w:pPr>
              <w:pStyle w:val="TAL"/>
              <w:rPr>
                <w:bCs/>
                <w:iCs/>
              </w:rPr>
            </w:pPr>
            <w:r w:rsidRPr="001F4300">
              <w:rPr>
                <w:bCs/>
                <w:iCs/>
              </w:rPr>
              <w:t>Value 'mode2' indicates</w:t>
            </w:r>
            <w:r w:rsidRPr="001F4300">
              <w:t xml:space="preserve"> </w:t>
            </w:r>
            <w:proofErr w:type="spellStart"/>
            <w:r w:rsidRPr="001F4300">
              <w:rPr>
                <w:bCs/>
                <w:i/>
              </w:rPr>
              <w:t>pdcch-MonitoringAnyOccasionsWithSpanGap</w:t>
            </w:r>
            <w:proofErr w:type="spellEnd"/>
            <w:r w:rsidRPr="001F4300">
              <w:rPr>
                <w:bCs/>
                <w:iCs/>
              </w:rPr>
              <w:t xml:space="preserve"> is supported for the band of the scheduling/triggering/indicating cell.</w:t>
            </w:r>
          </w:p>
          <w:p w14:paraId="18C0A063" w14:textId="77777777" w:rsidR="00B4688A" w:rsidRPr="001F4300" w:rsidRDefault="00B4688A" w:rsidP="00291087">
            <w:pPr>
              <w:pStyle w:val="TAL"/>
              <w:rPr>
                <w:bCs/>
                <w:iCs/>
              </w:rPr>
            </w:pPr>
            <w:r w:rsidRPr="001F4300">
              <w:rPr>
                <w:bCs/>
                <w:iCs/>
              </w:rPr>
              <w:t>Value 'mode3' indicates</w:t>
            </w:r>
            <w:r w:rsidRPr="001F4300">
              <w:t xml:space="preserve"> </w:t>
            </w:r>
            <w:proofErr w:type="spellStart"/>
            <w:r w:rsidRPr="001F4300">
              <w:rPr>
                <w:bCs/>
                <w:i/>
              </w:rPr>
              <w:t>pdcch-MonitoringAnyOccasionsWithSpanGap</w:t>
            </w:r>
            <w:proofErr w:type="spellEnd"/>
            <w:r w:rsidRPr="001F4300">
              <w:rPr>
                <w:bCs/>
                <w:iCs/>
              </w:rPr>
              <w:t xml:space="preserve"> is</w:t>
            </w:r>
            <w:r w:rsidRPr="001F4300">
              <w:t xml:space="preserve"> </w:t>
            </w:r>
            <w:r w:rsidRPr="001F4300">
              <w:rPr>
                <w:bCs/>
                <w:iCs/>
              </w:rPr>
              <w:t>supported in both the band of the scheduled/triggered/indicated cell and the band of the scheduling/triggering/indicating cell.</w:t>
            </w:r>
          </w:p>
          <w:p w14:paraId="30D5AE50" w14:textId="77777777" w:rsidR="00B4688A" w:rsidRPr="001F4300" w:rsidRDefault="00B4688A" w:rsidP="00291087">
            <w:pPr>
              <w:pStyle w:val="TAL"/>
              <w:rPr>
                <w:bCs/>
                <w:iCs/>
              </w:rPr>
            </w:pPr>
          </w:p>
          <w:p w14:paraId="108CFD52" w14:textId="77777777" w:rsidR="00B4688A" w:rsidRPr="001F4300" w:rsidRDefault="00B4688A" w:rsidP="00291087">
            <w:pPr>
              <w:pStyle w:val="TAL"/>
            </w:pPr>
            <w:r w:rsidRPr="001F4300">
              <w:rPr>
                <w:bCs/>
                <w:iCs/>
              </w:rPr>
              <w:t xml:space="preserve">UE indicating support of these feature indicates support of </w:t>
            </w:r>
            <w:proofErr w:type="spellStart"/>
            <w:r w:rsidRPr="001F4300">
              <w:rPr>
                <w:bCs/>
                <w:i/>
              </w:rPr>
              <w:t>pdcch-MonitoringAnyOccasionsWithSpanGap</w:t>
            </w:r>
            <w:proofErr w:type="spellEnd"/>
            <w:r w:rsidRPr="001F4300">
              <w:rPr>
                <w:bCs/>
                <w:iCs/>
              </w:rPr>
              <w:t xml:space="preserve"> and </w:t>
            </w:r>
            <w:r w:rsidRPr="001F4300">
              <w:rPr>
                <w:i/>
                <w:iCs/>
              </w:rPr>
              <w:t>crossCarrierSchedulingDL-DiffSCS-r16</w:t>
            </w:r>
            <w:r w:rsidRPr="001F4300">
              <w:t>.</w:t>
            </w:r>
          </w:p>
          <w:p w14:paraId="0BDEE67E" w14:textId="77777777" w:rsidR="00B4688A" w:rsidRPr="001F4300" w:rsidRDefault="00B4688A" w:rsidP="00291087">
            <w:pPr>
              <w:pStyle w:val="TAL"/>
            </w:pPr>
          </w:p>
          <w:p w14:paraId="013D2FFE" w14:textId="77777777" w:rsidR="00B4688A" w:rsidRPr="001F4300" w:rsidRDefault="00B4688A" w:rsidP="00291087">
            <w:pPr>
              <w:pStyle w:val="TAN"/>
            </w:pPr>
            <w:r w:rsidRPr="001F4300">
              <w:t>NOTE:</w:t>
            </w:r>
            <w:r w:rsidRPr="001F4300">
              <w:rPr>
                <w:rFonts w:cs="Arial"/>
                <w:szCs w:val="18"/>
              </w:rPr>
              <w:tab/>
            </w:r>
            <w:r w:rsidRPr="001F4300">
              <w:t xml:space="preserve">For </w:t>
            </w:r>
            <w:proofErr w:type="spellStart"/>
            <w:r w:rsidRPr="001F4300">
              <w:rPr>
                <w:i/>
                <w:iCs/>
              </w:rPr>
              <w:t>pdcch-MonitoringAnyOccasionsWithSpanGap</w:t>
            </w:r>
            <w:proofErr w:type="spellEnd"/>
            <w:r w:rsidRPr="001F4300">
              <w:t>, the supported set (set1, set2 or set 3) for cross-carrier scheduling with the different SCSs in the scheduling cell and the scheduled cell is still based on the indicated value for the band of the scheduling cell.</w:t>
            </w:r>
          </w:p>
        </w:tc>
        <w:tc>
          <w:tcPr>
            <w:tcW w:w="709" w:type="dxa"/>
          </w:tcPr>
          <w:p w14:paraId="2366C9F0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395DCB8A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5E5639D2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2CF516CA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</w:tr>
      <w:tr w:rsidR="00FA5E57" w:rsidRPr="001F4300" w14:paraId="0B5F92E6" w14:textId="77777777" w:rsidTr="00291087">
        <w:trPr>
          <w:cantSplit/>
          <w:tblHeader/>
          <w:ins w:id="32" w:author="Intel" w:date="2022-03-25T09:27:00Z"/>
        </w:trPr>
        <w:tc>
          <w:tcPr>
            <w:tcW w:w="6917" w:type="dxa"/>
          </w:tcPr>
          <w:p w14:paraId="4BDC86A2" w14:textId="3EC4507E" w:rsidR="00FA5E57" w:rsidRDefault="00F87AEB" w:rsidP="00291087">
            <w:pPr>
              <w:pStyle w:val="TAL"/>
              <w:rPr>
                <w:ins w:id="33" w:author="Intel" w:date="2022-03-25T09:31:00Z"/>
                <w:b/>
                <w:i/>
              </w:rPr>
            </w:pPr>
            <w:ins w:id="34" w:author="Intel" w:date="2022-03-25T09:29:00Z">
              <w:r>
                <w:rPr>
                  <w:b/>
                  <w:i/>
                </w:rPr>
                <w:t>p</w:t>
              </w:r>
            </w:ins>
            <w:ins w:id="35" w:author="Intel" w:date="2022-03-25T09:27:00Z">
              <w:r w:rsidR="000E51CF">
                <w:rPr>
                  <w:b/>
                  <w:i/>
                </w:rPr>
                <w:t>dcch-Monitoring</w:t>
              </w:r>
            </w:ins>
            <w:ins w:id="36" w:author="Intel" w:date="2022-03-25T09:33:00Z">
              <w:r w:rsidR="0071652B">
                <w:rPr>
                  <w:b/>
                  <w:i/>
                </w:rPr>
                <w:t>S</w:t>
              </w:r>
            </w:ins>
            <w:ins w:id="37" w:author="Intel" w:date="2022-04-15T10:00:00Z">
              <w:r w:rsidR="0089432A">
                <w:rPr>
                  <w:b/>
                  <w:i/>
                </w:rPr>
                <w:t>i</w:t>
              </w:r>
            </w:ins>
            <w:ins w:id="38" w:author="Intel" w:date="2022-03-25T09:33:00Z">
              <w:r w:rsidR="0071652B">
                <w:rPr>
                  <w:b/>
                  <w:i/>
                </w:rPr>
                <w:t>ngleSpan</w:t>
              </w:r>
              <w:r w:rsidR="0062177D">
                <w:rPr>
                  <w:b/>
                  <w:i/>
                </w:rPr>
                <w:t>First4</w:t>
              </w:r>
            </w:ins>
            <w:ins w:id="39" w:author="Intel" w:date="2022-03-25T09:34:00Z">
              <w:r w:rsidR="00196DD2">
                <w:rPr>
                  <w:b/>
                  <w:i/>
                </w:rPr>
                <w:t>Sym-r16</w:t>
              </w:r>
            </w:ins>
          </w:p>
          <w:p w14:paraId="05BF41E7" w14:textId="6625DD00" w:rsidR="00D1624F" w:rsidRPr="001F4300" w:rsidRDefault="00D1624F" w:rsidP="00291087">
            <w:pPr>
              <w:pStyle w:val="TAL"/>
              <w:rPr>
                <w:ins w:id="40" w:author="Intel" w:date="2022-03-25T09:27:00Z"/>
                <w:b/>
                <w:i/>
              </w:rPr>
            </w:pPr>
            <w:ins w:id="41" w:author="Intel" w:date="2022-03-25T09:31:00Z">
              <w:r>
                <w:rPr>
                  <w:bCs/>
                </w:rPr>
                <w:t>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spacing.</w:t>
              </w:r>
            </w:ins>
          </w:p>
        </w:tc>
        <w:tc>
          <w:tcPr>
            <w:tcW w:w="709" w:type="dxa"/>
          </w:tcPr>
          <w:p w14:paraId="154FFC8F" w14:textId="73FBF3AD" w:rsidR="00FA5E57" w:rsidRPr="001F4300" w:rsidRDefault="00D1624F" w:rsidP="00291087">
            <w:pPr>
              <w:pStyle w:val="TAL"/>
              <w:jc w:val="center"/>
              <w:rPr>
                <w:ins w:id="42" w:author="Intel" w:date="2022-03-25T09:27:00Z"/>
              </w:rPr>
            </w:pPr>
            <w:ins w:id="43" w:author="Intel" w:date="2022-03-25T09:31:00Z">
              <w:r>
                <w:t>UE</w:t>
              </w:r>
            </w:ins>
          </w:p>
        </w:tc>
        <w:tc>
          <w:tcPr>
            <w:tcW w:w="567" w:type="dxa"/>
          </w:tcPr>
          <w:p w14:paraId="3898B1EC" w14:textId="1FEA24DA" w:rsidR="00FA5E57" w:rsidRPr="001F4300" w:rsidRDefault="00D1624F" w:rsidP="00291087">
            <w:pPr>
              <w:pStyle w:val="TAL"/>
              <w:jc w:val="center"/>
              <w:rPr>
                <w:ins w:id="44" w:author="Intel" w:date="2022-03-25T09:27:00Z"/>
              </w:rPr>
            </w:pPr>
            <w:ins w:id="45" w:author="Intel" w:date="2022-03-25T09:31:00Z">
              <w:r>
                <w:t>No</w:t>
              </w:r>
            </w:ins>
          </w:p>
        </w:tc>
        <w:tc>
          <w:tcPr>
            <w:tcW w:w="709" w:type="dxa"/>
          </w:tcPr>
          <w:p w14:paraId="54EE7882" w14:textId="7EEE976B" w:rsidR="00FA5E57" w:rsidRPr="001F4300" w:rsidRDefault="00D1624F" w:rsidP="00291087">
            <w:pPr>
              <w:pStyle w:val="TAL"/>
              <w:jc w:val="center"/>
              <w:rPr>
                <w:ins w:id="46" w:author="Intel" w:date="2022-03-25T09:27:00Z"/>
              </w:rPr>
            </w:pPr>
            <w:ins w:id="47" w:author="Intel" w:date="2022-03-25T09:31:00Z">
              <w:r>
                <w:t>No</w:t>
              </w:r>
            </w:ins>
          </w:p>
        </w:tc>
        <w:tc>
          <w:tcPr>
            <w:tcW w:w="728" w:type="dxa"/>
          </w:tcPr>
          <w:p w14:paraId="5B9201E5" w14:textId="43CCA284" w:rsidR="00FA5E57" w:rsidRPr="001F4300" w:rsidRDefault="00D1624F" w:rsidP="00291087">
            <w:pPr>
              <w:pStyle w:val="TAL"/>
              <w:jc w:val="center"/>
              <w:rPr>
                <w:ins w:id="48" w:author="Intel" w:date="2022-03-25T09:27:00Z"/>
              </w:rPr>
            </w:pPr>
            <w:ins w:id="49" w:author="Intel" w:date="2022-03-25T09:31:00Z">
              <w:r>
                <w:t>FR1 onl</w:t>
              </w:r>
              <w:r w:rsidR="004F4336">
                <w:t>y</w:t>
              </w:r>
            </w:ins>
          </w:p>
        </w:tc>
      </w:tr>
      <w:tr w:rsidR="00B4688A" w:rsidRPr="001F4300" w14:paraId="4F78B3EC" w14:textId="77777777" w:rsidTr="00291087">
        <w:trPr>
          <w:cantSplit/>
          <w:tblHeader/>
        </w:trPr>
        <w:tc>
          <w:tcPr>
            <w:tcW w:w="6917" w:type="dxa"/>
          </w:tcPr>
          <w:p w14:paraId="0695F5F0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pdsch-256QAM-FR1</w:t>
            </w:r>
          </w:p>
          <w:p w14:paraId="4208A1A0" w14:textId="77777777" w:rsidR="00B4688A" w:rsidRPr="001F4300" w:rsidRDefault="00B4688A" w:rsidP="00291087">
            <w:pPr>
              <w:pStyle w:val="TAL"/>
            </w:pPr>
            <w:r w:rsidRPr="001F4300">
              <w:t>Indicates whether the UE supports 256QAM modulation scheme for PDSCH for FR1 as defined in 7.3.1.2 of TS 38.211 [6].</w:t>
            </w:r>
          </w:p>
        </w:tc>
        <w:tc>
          <w:tcPr>
            <w:tcW w:w="709" w:type="dxa"/>
          </w:tcPr>
          <w:p w14:paraId="602D3BC2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425A6A00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21A16AC0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48891F0B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FR1 only</w:t>
            </w:r>
          </w:p>
        </w:tc>
      </w:tr>
      <w:tr w:rsidR="00B4688A" w:rsidRPr="001F4300" w14:paraId="7AC8C742" w14:textId="77777777" w:rsidTr="00291087">
        <w:trPr>
          <w:cantSplit/>
          <w:tblHeader/>
        </w:trPr>
        <w:tc>
          <w:tcPr>
            <w:tcW w:w="6917" w:type="dxa"/>
          </w:tcPr>
          <w:p w14:paraId="649B5726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pdsch-MappingTypeA</w:t>
            </w:r>
            <w:proofErr w:type="spellEnd"/>
          </w:p>
          <w:p w14:paraId="366B34A8" w14:textId="77777777" w:rsidR="00B4688A" w:rsidRPr="001F4300" w:rsidRDefault="00B4688A" w:rsidP="00291087">
            <w:pPr>
              <w:pStyle w:val="TAL"/>
            </w:pPr>
            <w:r w:rsidRPr="001F4300">
              <w:t xml:space="preserve">Indicates whether the UE supports receiving PDSCH using PDSCH mapping type A with less than seven symbols. This field shall be set to </w:t>
            </w:r>
            <w:r w:rsidRPr="001F4300">
              <w:rPr>
                <w:i/>
              </w:rPr>
              <w:t>supported</w:t>
            </w:r>
            <w:r w:rsidRPr="001F4300">
              <w:t>.</w:t>
            </w:r>
          </w:p>
        </w:tc>
        <w:tc>
          <w:tcPr>
            <w:tcW w:w="709" w:type="dxa"/>
          </w:tcPr>
          <w:p w14:paraId="49CFE16E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47080EFA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1B337ABE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20F89069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</w:tr>
      <w:tr w:rsidR="00B4688A" w:rsidRPr="001F4300" w14:paraId="14E73CD5" w14:textId="77777777" w:rsidTr="00291087">
        <w:trPr>
          <w:cantSplit/>
          <w:tblHeader/>
        </w:trPr>
        <w:tc>
          <w:tcPr>
            <w:tcW w:w="6917" w:type="dxa"/>
          </w:tcPr>
          <w:p w14:paraId="03913B3F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pdsch-MappingTypeB</w:t>
            </w:r>
            <w:proofErr w:type="spellEnd"/>
          </w:p>
          <w:p w14:paraId="759A948F" w14:textId="77777777" w:rsidR="00B4688A" w:rsidRPr="001F4300" w:rsidRDefault="00B4688A" w:rsidP="00291087">
            <w:pPr>
              <w:pStyle w:val="TAL"/>
            </w:pPr>
            <w:r w:rsidRPr="001F4300">
              <w:t>Indicates whether the UE supports receiving PDSCH using PDSCH mapping type B.</w:t>
            </w:r>
          </w:p>
        </w:tc>
        <w:tc>
          <w:tcPr>
            <w:tcW w:w="709" w:type="dxa"/>
          </w:tcPr>
          <w:p w14:paraId="46422663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72C7884B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6BC48766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6D8B5275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</w:tr>
      <w:tr w:rsidR="00B4688A" w:rsidRPr="001F4300" w14:paraId="2B6FA411" w14:textId="77777777" w:rsidTr="00291087">
        <w:trPr>
          <w:cantSplit/>
          <w:tblHeader/>
        </w:trPr>
        <w:tc>
          <w:tcPr>
            <w:tcW w:w="6917" w:type="dxa"/>
          </w:tcPr>
          <w:p w14:paraId="06156145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pdsch-RepetitionMultiSlots</w:t>
            </w:r>
            <w:proofErr w:type="spellEnd"/>
          </w:p>
          <w:p w14:paraId="7D4135C8" w14:textId="77777777" w:rsidR="00B4688A" w:rsidRPr="001F4300" w:rsidRDefault="00B4688A" w:rsidP="00291087">
            <w:pPr>
              <w:pStyle w:val="TAL"/>
            </w:pPr>
            <w:r w:rsidRPr="001F4300">
              <w:t xml:space="preserve">Indicates whether the UE supports receiving PDSCH scheduled by DCI format 1_1 when configured with higher layer parameter </w:t>
            </w:r>
            <w:r w:rsidRPr="001F4300">
              <w:rPr>
                <w:i/>
                <w:noProof/>
              </w:rPr>
              <w:t>pdsch-AggregationFactor</w:t>
            </w:r>
            <w:r w:rsidRPr="001F4300">
              <w:t xml:space="preserve"> &gt; 1, as defined in 5.1.2.1 of TS 38.214 [12]. This applies only to non-shared spectrum channel access. For shared spectrum channel access, </w:t>
            </w:r>
            <w:r w:rsidRPr="001F4300">
              <w:rPr>
                <w:i/>
                <w:iCs/>
              </w:rPr>
              <w:t xml:space="preserve">pdsch-RepetitionMultiSlots-r16 </w:t>
            </w:r>
            <w:r w:rsidRPr="001F4300">
              <w:rPr>
                <w:bCs/>
                <w:iCs/>
              </w:rPr>
              <w:t>applies.</w:t>
            </w:r>
          </w:p>
        </w:tc>
        <w:tc>
          <w:tcPr>
            <w:tcW w:w="709" w:type="dxa"/>
          </w:tcPr>
          <w:p w14:paraId="49B92FD1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606C4FFF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3645D922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30A7AB9E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</w:tr>
    </w:tbl>
    <w:p w14:paraId="763F6569" w14:textId="77777777" w:rsidR="00B4688A" w:rsidRDefault="00B4688A">
      <w:pPr>
        <w:rPr>
          <w:noProof/>
        </w:rPr>
      </w:pPr>
    </w:p>
    <w:p w14:paraId="1B081D47" w14:textId="2157EF55" w:rsidR="00883569" w:rsidRDefault="00883569">
      <w:pPr>
        <w:rPr>
          <w:noProof/>
        </w:rPr>
      </w:pPr>
    </w:p>
    <w:p w14:paraId="45854EBE" w14:textId="6A7747CB" w:rsidR="00883569" w:rsidRDefault="00B4688A">
      <w:pPr>
        <w:rPr>
          <w:noProof/>
        </w:rPr>
      </w:pPr>
      <w:r w:rsidRPr="00A513A5">
        <w:rPr>
          <w:noProof/>
          <w:color w:val="FF0000"/>
        </w:rPr>
        <w:t>&lt;&lt;Omitted&gt;&gt;</w:t>
      </w:r>
    </w:p>
    <w:p w14:paraId="4FE47DB4" w14:textId="0BB74334" w:rsidR="00883569" w:rsidRDefault="00883569">
      <w:pPr>
        <w:rPr>
          <w:noProof/>
        </w:rPr>
      </w:pPr>
    </w:p>
    <w:p w14:paraId="0A7F4BE5" w14:textId="33BE6D44" w:rsidR="00BF0D9C" w:rsidRDefault="00BF0D9C" w:rsidP="00BF0D9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p w14:paraId="1099C915" w14:textId="77777777" w:rsidR="00883569" w:rsidRPr="00883569" w:rsidRDefault="00883569">
      <w:pPr>
        <w:rPr>
          <w:noProof/>
        </w:rPr>
      </w:pPr>
    </w:p>
    <w:sectPr w:rsidR="00883569" w:rsidRPr="008835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DC38C" w14:textId="77777777" w:rsidR="00C74920" w:rsidRDefault="00C74920">
      <w:r>
        <w:separator/>
      </w:r>
    </w:p>
  </w:endnote>
  <w:endnote w:type="continuationSeparator" w:id="0">
    <w:p w14:paraId="4BC3C6BF" w14:textId="77777777" w:rsidR="00C74920" w:rsidRDefault="00C74920">
      <w:r>
        <w:continuationSeparator/>
      </w:r>
    </w:p>
  </w:endnote>
  <w:endnote w:type="continuationNotice" w:id="1">
    <w:p w14:paraId="61966704" w14:textId="77777777" w:rsidR="00C74920" w:rsidRDefault="00C749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6D495" w14:textId="77777777" w:rsidR="00C74920" w:rsidRDefault="00C74920">
      <w:r>
        <w:separator/>
      </w:r>
    </w:p>
  </w:footnote>
  <w:footnote w:type="continuationSeparator" w:id="0">
    <w:p w14:paraId="3BF777E6" w14:textId="77777777" w:rsidR="00C74920" w:rsidRDefault="00C74920">
      <w:r>
        <w:continuationSeparator/>
      </w:r>
    </w:p>
  </w:footnote>
  <w:footnote w:type="continuationNotice" w:id="1">
    <w:p w14:paraId="0FED4DB9" w14:textId="77777777" w:rsidR="00C74920" w:rsidRDefault="00C749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5F7C"/>
    <w:multiLevelType w:val="hybridMultilevel"/>
    <w:tmpl w:val="CC963E04"/>
    <w:lvl w:ilvl="0" w:tplc="AA5C28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CA70A4"/>
    <w:multiLevelType w:val="hybridMultilevel"/>
    <w:tmpl w:val="F56CE45C"/>
    <w:lvl w:ilvl="0" w:tplc="99723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8A763C"/>
    <w:multiLevelType w:val="hybridMultilevel"/>
    <w:tmpl w:val="2CF40B7A"/>
    <w:lvl w:ilvl="0" w:tplc="020AA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8F"/>
    <w:rsid w:val="0001422D"/>
    <w:rsid w:val="00022E4A"/>
    <w:rsid w:val="00025578"/>
    <w:rsid w:val="00041322"/>
    <w:rsid w:val="00043A07"/>
    <w:rsid w:val="00047335"/>
    <w:rsid w:val="00056307"/>
    <w:rsid w:val="000A6394"/>
    <w:rsid w:val="000B7FED"/>
    <w:rsid w:val="000C038A"/>
    <w:rsid w:val="000C6598"/>
    <w:rsid w:val="000D44B3"/>
    <w:rsid w:val="000E51CF"/>
    <w:rsid w:val="00133ECC"/>
    <w:rsid w:val="00145D43"/>
    <w:rsid w:val="00192C46"/>
    <w:rsid w:val="00196DD2"/>
    <w:rsid w:val="001A08B3"/>
    <w:rsid w:val="001A7B60"/>
    <w:rsid w:val="001B52F0"/>
    <w:rsid w:val="001B7A65"/>
    <w:rsid w:val="001D2B6B"/>
    <w:rsid w:val="001D58A0"/>
    <w:rsid w:val="001E41F3"/>
    <w:rsid w:val="00236368"/>
    <w:rsid w:val="0026004D"/>
    <w:rsid w:val="002640DD"/>
    <w:rsid w:val="00275D12"/>
    <w:rsid w:val="002766C6"/>
    <w:rsid w:val="00284FEB"/>
    <w:rsid w:val="002860C4"/>
    <w:rsid w:val="002B5741"/>
    <w:rsid w:val="002D77AC"/>
    <w:rsid w:val="002E472E"/>
    <w:rsid w:val="00305409"/>
    <w:rsid w:val="00350CA5"/>
    <w:rsid w:val="003539D2"/>
    <w:rsid w:val="003608A5"/>
    <w:rsid w:val="003609EF"/>
    <w:rsid w:val="0036231A"/>
    <w:rsid w:val="00363EB7"/>
    <w:rsid w:val="00374DD4"/>
    <w:rsid w:val="003E1A36"/>
    <w:rsid w:val="003E62BD"/>
    <w:rsid w:val="00410371"/>
    <w:rsid w:val="004242F1"/>
    <w:rsid w:val="00462197"/>
    <w:rsid w:val="004743C2"/>
    <w:rsid w:val="004B75B7"/>
    <w:rsid w:val="004C73D4"/>
    <w:rsid w:val="004F4336"/>
    <w:rsid w:val="00513E48"/>
    <w:rsid w:val="005141D9"/>
    <w:rsid w:val="0051580D"/>
    <w:rsid w:val="00547111"/>
    <w:rsid w:val="00582F79"/>
    <w:rsid w:val="005862DC"/>
    <w:rsid w:val="005923E3"/>
    <w:rsid w:val="00592D74"/>
    <w:rsid w:val="005A2815"/>
    <w:rsid w:val="005E2C44"/>
    <w:rsid w:val="005E6251"/>
    <w:rsid w:val="00621188"/>
    <w:rsid w:val="0062177D"/>
    <w:rsid w:val="006257ED"/>
    <w:rsid w:val="00626B16"/>
    <w:rsid w:val="00653DE4"/>
    <w:rsid w:val="00665C47"/>
    <w:rsid w:val="00695808"/>
    <w:rsid w:val="006A75A5"/>
    <w:rsid w:val="006B46FB"/>
    <w:rsid w:val="006D40A7"/>
    <w:rsid w:val="006D4877"/>
    <w:rsid w:val="006D658A"/>
    <w:rsid w:val="006E21FB"/>
    <w:rsid w:val="006F3CEE"/>
    <w:rsid w:val="0071652B"/>
    <w:rsid w:val="00737288"/>
    <w:rsid w:val="00792342"/>
    <w:rsid w:val="007977A8"/>
    <w:rsid w:val="007A707B"/>
    <w:rsid w:val="007B25F5"/>
    <w:rsid w:val="007B4D6C"/>
    <w:rsid w:val="007B512A"/>
    <w:rsid w:val="007C2097"/>
    <w:rsid w:val="007D049D"/>
    <w:rsid w:val="007D6A07"/>
    <w:rsid w:val="007E0B7F"/>
    <w:rsid w:val="007F7259"/>
    <w:rsid w:val="008025F4"/>
    <w:rsid w:val="008040A8"/>
    <w:rsid w:val="008279FA"/>
    <w:rsid w:val="008626E7"/>
    <w:rsid w:val="00870EE7"/>
    <w:rsid w:val="00871BD7"/>
    <w:rsid w:val="00872A7C"/>
    <w:rsid w:val="00876102"/>
    <w:rsid w:val="00883569"/>
    <w:rsid w:val="008863B9"/>
    <w:rsid w:val="0089432A"/>
    <w:rsid w:val="008A45A6"/>
    <w:rsid w:val="008D0FB7"/>
    <w:rsid w:val="008D3CCC"/>
    <w:rsid w:val="008E5C60"/>
    <w:rsid w:val="008F3789"/>
    <w:rsid w:val="008F686C"/>
    <w:rsid w:val="009148DE"/>
    <w:rsid w:val="0091642C"/>
    <w:rsid w:val="00941E30"/>
    <w:rsid w:val="009777D9"/>
    <w:rsid w:val="00986F80"/>
    <w:rsid w:val="00991B88"/>
    <w:rsid w:val="009A5753"/>
    <w:rsid w:val="009A579D"/>
    <w:rsid w:val="009A7E95"/>
    <w:rsid w:val="009D3B13"/>
    <w:rsid w:val="009E3297"/>
    <w:rsid w:val="009F607D"/>
    <w:rsid w:val="009F734F"/>
    <w:rsid w:val="00A246B6"/>
    <w:rsid w:val="00A43560"/>
    <w:rsid w:val="00A47E70"/>
    <w:rsid w:val="00A50CF0"/>
    <w:rsid w:val="00A513A5"/>
    <w:rsid w:val="00A56549"/>
    <w:rsid w:val="00A743B9"/>
    <w:rsid w:val="00A7671C"/>
    <w:rsid w:val="00AA1285"/>
    <w:rsid w:val="00AA2CBC"/>
    <w:rsid w:val="00AC5820"/>
    <w:rsid w:val="00AD1CD8"/>
    <w:rsid w:val="00AF3F48"/>
    <w:rsid w:val="00AF4EBF"/>
    <w:rsid w:val="00B258BB"/>
    <w:rsid w:val="00B41734"/>
    <w:rsid w:val="00B4688A"/>
    <w:rsid w:val="00B537BF"/>
    <w:rsid w:val="00B62DEA"/>
    <w:rsid w:val="00B67B97"/>
    <w:rsid w:val="00B71920"/>
    <w:rsid w:val="00B75671"/>
    <w:rsid w:val="00B83CDA"/>
    <w:rsid w:val="00B8718D"/>
    <w:rsid w:val="00B968C8"/>
    <w:rsid w:val="00BA3EC5"/>
    <w:rsid w:val="00BA51D9"/>
    <w:rsid w:val="00BB5DFC"/>
    <w:rsid w:val="00BC292A"/>
    <w:rsid w:val="00BD279D"/>
    <w:rsid w:val="00BD6BB8"/>
    <w:rsid w:val="00BF0D9C"/>
    <w:rsid w:val="00C33097"/>
    <w:rsid w:val="00C33E4F"/>
    <w:rsid w:val="00C451FF"/>
    <w:rsid w:val="00C66BA2"/>
    <w:rsid w:val="00C74920"/>
    <w:rsid w:val="00C870F6"/>
    <w:rsid w:val="00C95985"/>
    <w:rsid w:val="00CC01DD"/>
    <w:rsid w:val="00CC5026"/>
    <w:rsid w:val="00CC68D0"/>
    <w:rsid w:val="00CE15E2"/>
    <w:rsid w:val="00D03F9A"/>
    <w:rsid w:val="00D06D51"/>
    <w:rsid w:val="00D1624F"/>
    <w:rsid w:val="00D2276D"/>
    <w:rsid w:val="00D24991"/>
    <w:rsid w:val="00D34344"/>
    <w:rsid w:val="00D50255"/>
    <w:rsid w:val="00D52951"/>
    <w:rsid w:val="00D66520"/>
    <w:rsid w:val="00D84AE9"/>
    <w:rsid w:val="00DA2464"/>
    <w:rsid w:val="00DB015F"/>
    <w:rsid w:val="00DD0D92"/>
    <w:rsid w:val="00DE34CF"/>
    <w:rsid w:val="00DF0085"/>
    <w:rsid w:val="00DF7F2B"/>
    <w:rsid w:val="00E06813"/>
    <w:rsid w:val="00E11144"/>
    <w:rsid w:val="00E13F3D"/>
    <w:rsid w:val="00E34898"/>
    <w:rsid w:val="00E4296E"/>
    <w:rsid w:val="00E52AD9"/>
    <w:rsid w:val="00EB09B7"/>
    <w:rsid w:val="00EB12DD"/>
    <w:rsid w:val="00EE7D7C"/>
    <w:rsid w:val="00F22E33"/>
    <w:rsid w:val="00F25D98"/>
    <w:rsid w:val="00F300FB"/>
    <w:rsid w:val="00F35CA4"/>
    <w:rsid w:val="00F44F66"/>
    <w:rsid w:val="00F45488"/>
    <w:rsid w:val="00F72C7C"/>
    <w:rsid w:val="00F87AEB"/>
    <w:rsid w:val="00F97238"/>
    <w:rsid w:val="00FA5E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E625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E625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1642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A513A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5862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376542-CA04-4879-94D6-BD5A22CF4EB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F9499B-FDA2-4E28-9F5E-56FEB17B4A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9217E9-0F5E-4AA4-BDBD-A93B49CE7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1294</Words>
  <Characters>7929</Characters>
  <Application>Microsoft Office Word</Application>
  <DocSecurity>4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(Youn)</cp:lastModifiedBy>
  <cp:revision>2</cp:revision>
  <cp:lastPrinted>1900-01-01T08:00:00Z</cp:lastPrinted>
  <dcterms:created xsi:type="dcterms:W3CDTF">2022-04-25T19:19:00Z</dcterms:created>
  <dcterms:modified xsi:type="dcterms:W3CDTF">2022-04-25T19:19:00Z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